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B70" w:rsidRPr="00FF207B" w:rsidRDefault="002F71C0" w:rsidP="002F71C0">
      <w:pPr>
        <w:pStyle w:val="Balk6"/>
        <w:jc w:val="left"/>
        <w:rPr>
          <w:b w:val="0"/>
          <w:color w:val="auto"/>
          <w:sz w:val="20"/>
        </w:rPr>
      </w:pPr>
      <w:r w:rsidRPr="00FF207B">
        <w:rPr>
          <w:b w:val="0"/>
          <w:color w:val="auto"/>
          <w:sz w:val="20"/>
        </w:rPr>
        <w:t xml:space="preserve">Ek-1 </w:t>
      </w:r>
    </w:p>
    <w:p w:rsidR="00F94076" w:rsidRPr="001D53E8" w:rsidRDefault="00F94076" w:rsidP="00CD5B70">
      <w:pPr>
        <w:pStyle w:val="Balk6"/>
        <w:rPr>
          <w:b w:val="0"/>
          <w:color w:val="auto"/>
          <w:sz w:val="20"/>
        </w:rPr>
      </w:pPr>
      <w:r w:rsidRPr="001D53E8">
        <w:rPr>
          <w:b w:val="0"/>
          <w:color w:val="auto"/>
          <w:sz w:val="20"/>
        </w:rPr>
        <w:t>İHALE İLANI</w:t>
      </w:r>
    </w:p>
    <w:p w:rsidR="00F94076" w:rsidRPr="001D53E8" w:rsidRDefault="00F94076" w:rsidP="00F94076">
      <w:pPr>
        <w:keepNext/>
        <w:keepLines/>
        <w:jc w:val="center"/>
        <w:rPr>
          <w:i/>
          <w:sz w:val="20"/>
        </w:rPr>
      </w:pPr>
      <w:r w:rsidRPr="001D53E8">
        <w:rPr>
          <w:i/>
          <w:sz w:val="20"/>
        </w:rPr>
        <w:t>[idarenin adı]</w:t>
      </w:r>
    </w:p>
    <w:p w:rsidR="00241592" w:rsidRPr="001D53E8" w:rsidRDefault="00F94076" w:rsidP="00F94076">
      <w:pPr>
        <w:jc w:val="both"/>
        <w:rPr>
          <w:sz w:val="20"/>
        </w:rPr>
      </w:pPr>
      <w:r w:rsidRPr="001D53E8">
        <w:rPr>
          <w:i/>
          <w:sz w:val="20"/>
        </w:rPr>
        <w:t>[işin adı]</w:t>
      </w:r>
      <w:r w:rsidRPr="001D53E8">
        <w:rPr>
          <w:sz w:val="20"/>
        </w:rPr>
        <w:t xml:space="preserve"> alımı 4734 sayılı Kamu İhale Kanununun 19 uncu maddesine göre açık iha</w:t>
      </w:r>
      <w:r w:rsidR="00241592" w:rsidRPr="001D53E8">
        <w:rPr>
          <w:sz w:val="20"/>
        </w:rPr>
        <w:t>le usulü ile ihale edilecek olup teklifler sadece elektronik ortamda EKAP üzerinden alınacaktır.</w:t>
      </w:r>
    </w:p>
    <w:p w:rsidR="00F94076" w:rsidRPr="001D53E8" w:rsidRDefault="00F94076" w:rsidP="00F94076">
      <w:pPr>
        <w:jc w:val="both"/>
        <w:rPr>
          <w:sz w:val="20"/>
        </w:rPr>
      </w:pPr>
      <w:r w:rsidRPr="001D53E8">
        <w:rPr>
          <w:sz w:val="20"/>
        </w:rPr>
        <w:t>İhaleye ilişkin ayrıntılı bilgiler aşağıda yer almaktadır:</w:t>
      </w:r>
    </w:p>
    <w:tbl>
      <w:tblPr>
        <w:tblW w:w="0" w:type="auto"/>
        <w:tblCellMar>
          <w:left w:w="70" w:type="dxa"/>
          <w:right w:w="70" w:type="dxa"/>
        </w:tblCellMar>
        <w:tblLook w:val="0000"/>
      </w:tblPr>
      <w:tblGrid>
        <w:gridCol w:w="4465"/>
        <w:gridCol w:w="4745"/>
      </w:tblGrid>
      <w:tr w:rsidR="00F94076" w:rsidRPr="001D53E8" w:rsidTr="00193939">
        <w:trPr>
          <w:trHeight w:val="238"/>
        </w:trPr>
        <w:tc>
          <w:tcPr>
            <w:tcW w:w="4465" w:type="dxa"/>
            <w:tcBorders>
              <w:top w:val="nil"/>
              <w:left w:val="nil"/>
              <w:bottom w:val="nil"/>
              <w:right w:val="nil"/>
            </w:tcBorders>
          </w:tcPr>
          <w:p w:rsidR="00F94076" w:rsidRPr="001D53E8" w:rsidRDefault="00F94076" w:rsidP="00193939">
            <w:pPr>
              <w:jc w:val="both"/>
              <w:rPr>
                <w:sz w:val="20"/>
              </w:rPr>
            </w:pPr>
            <w:r w:rsidRPr="001D53E8">
              <w:rPr>
                <w:sz w:val="20"/>
              </w:rPr>
              <w:t>İ</w:t>
            </w:r>
            <w:r w:rsidR="00193939" w:rsidRPr="001D53E8">
              <w:rPr>
                <w:sz w:val="20"/>
              </w:rPr>
              <w:t>KN</w:t>
            </w:r>
          </w:p>
        </w:tc>
        <w:tc>
          <w:tcPr>
            <w:tcW w:w="4745" w:type="dxa"/>
            <w:tcBorders>
              <w:top w:val="nil"/>
              <w:left w:val="nil"/>
              <w:bottom w:val="nil"/>
              <w:right w:val="nil"/>
            </w:tcBorders>
          </w:tcPr>
          <w:p w:rsidR="00F94076" w:rsidRPr="001D53E8" w:rsidRDefault="00F94076" w:rsidP="00FF0252">
            <w:pPr>
              <w:jc w:val="both"/>
              <w:rPr>
                <w:sz w:val="20"/>
              </w:rPr>
            </w:pPr>
            <w:r w:rsidRPr="001D53E8">
              <w:rPr>
                <w:sz w:val="20"/>
              </w:rPr>
              <w:t>:</w:t>
            </w:r>
          </w:p>
        </w:tc>
      </w:tr>
      <w:tr w:rsidR="00F94076" w:rsidRPr="001D53E8" w:rsidTr="00193939">
        <w:trPr>
          <w:trHeight w:val="238"/>
        </w:trPr>
        <w:tc>
          <w:tcPr>
            <w:tcW w:w="4465" w:type="dxa"/>
            <w:tcBorders>
              <w:top w:val="nil"/>
              <w:left w:val="nil"/>
              <w:bottom w:val="nil"/>
              <w:right w:val="nil"/>
            </w:tcBorders>
          </w:tcPr>
          <w:p w:rsidR="00F94076" w:rsidRPr="001D53E8" w:rsidRDefault="00F94076" w:rsidP="00FF0252">
            <w:pPr>
              <w:jc w:val="both"/>
              <w:rPr>
                <w:sz w:val="20"/>
              </w:rPr>
            </w:pPr>
            <w:r w:rsidRPr="001D53E8">
              <w:rPr>
                <w:sz w:val="20"/>
              </w:rPr>
              <w:t>1</w:t>
            </w:r>
            <w:r w:rsidR="00A124B4" w:rsidRPr="001D53E8">
              <w:rPr>
                <w:sz w:val="20"/>
              </w:rPr>
              <w:t>.</w:t>
            </w:r>
            <w:r w:rsidRPr="001D53E8">
              <w:rPr>
                <w:sz w:val="20"/>
              </w:rPr>
              <w:t>İdarenin</w:t>
            </w:r>
          </w:p>
        </w:tc>
        <w:tc>
          <w:tcPr>
            <w:tcW w:w="4745" w:type="dxa"/>
            <w:tcBorders>
              <w:top w:val="nil"/>
              <w:left w:val="nil"/>
              <w:bottom w:val="nil"/>
              <w:right w:val="nil"/>
            </w:tcBorders>
          </w:tcPr>
          <w:p w:rsidR="00F94076" w:rsidRPr="001D53E8" w:rsidRDefault="00F94076" w:rsidP="00FF0252">
            <w:pPr>
              <w:jc w:val="both"/>
              <w:rPr>
                <w:sz w:val="20"/>
              </w:rPr>
            </w:pPr>
          </w:p>
        </w:tc>
      </w:tr>
      <w:tr w:rsidR="00F94076" w:rsidRPr="001D53E8" w:rsidTr="00193939">
        <w:trPr>
          <w:trHeight w:val="238"/>
        </w:trPr>
        <w:tc>
          <w:tcPr>
            <w:tcW w:w="4465" w:type="dxa"/>
            <w:tcBorders>
              <w:top w:val="nil"/>
              <w:left w:val="nil"/>
              <w:bottom w:val="nil"/>
              <w:right w:val="nil"/>
            </w:tcBorders>
          </w:tcPr>
          <w:p w:rsidR="00F94076" w:rsidRPr="001D53E8" w:rsidRDefault="00F94076" w:rsidP="00FF0252">
            <w:pPr>
              <w:jc w:val="both"/>
              <w:rPr>
                <w:sz w:val="20"/>
              </w:rPr>
            </w:pPr>
            <w:r w:rsidRPr="001D53E8">
              <w:rPr>
                <w:sz w:val="20"/>
              </w:rPr>
              <w:t>a) Adresi</w:t>
            </w:r>
          </w:p>
        </w:tc>
        <w:tc>
          <w:tcPr>
            <w:tcW w:w="4745" w:type="dxa"/>
            <w:tcBorders>
              <w:top w:val="nil"/>
              <w:left w:val="nil"/>
              <w:bottom w:val="nil"/>
              <w:right w:val="nil"/>
            </w:tcBorders>
          </w:tcPr>
          <w:p w:rsidR="00F94076" w:rsidRPr="001D53E8" w:rsidRDefault="00F94076" w:rsidP="00FF0252">
            <w:pPr>
              <w:jc w:val="both"/>
              <w:rPr>
                <w:sz w:val="20"/>
              </w:rPr>
            </w:pPr>
            <w:r w:rsidRPr="001D53E8">
              <w:rPr>
                <w:sz w:val="20"/>
              </w:rPr>
              <w:t>:</w:t>
            </w:r>
          </w:p>
        </w:tc>
      </w:tr>
      <w:tr w:rsidR="00F94076" w:rsidRPr="001D53E8" w:rsidTr="00193939">
        <w:trPr>
          <w:trHeight w:val="238"/>
        </w:trPr>
        <w:tc>
          <w:tcPr>
            <w:tcW w:w="4465" w:type="dxa"/>
            <w:tcBorders>
              <w:top w:val="nil"/>
              <w:left w:val="nil"/>
              <w:bottom w:val="nil"/>
              <w:right w:val="nil"/>
            </w:tcBorders>
          </w:tcPr>
          <w:p w:rsidR="00F94076" w:rsidRPr="001D53E8" w:rsidRDefault="00F94076" w:rsidP="00FF0252">
            <w:pPr>
              <w:jc w:val="both"/>
              <w:rPr>
                <w:sz w:val="20"/>
              </w:rPr>
            </w:pPr>
            <w:r w:rsidRPr="001D53E8">
              <w:rPr>
                <w:sz w:val="20"/>
              </w:rPr>
              <w:t>b) Telefon ve faks numarası</w:t>
            </w:r>
          </w:p>
        </w:tc>
        <w:tc>
          <w:tcPr>
            <w:tcW w:w="4745" w:type="dxa"/>
            <w:tcBorders>
              <w:top w:val="nil"/>
              <w:left w:val="nil"/>
              <w:bottom w:val="nil"/>
              <w:right w:val="nil"/>
            </w:tcBorders>
          </w:tcPr>
          <w:p w:rsidR="00F94076" w:rsidRPr="001D53E8" w:rsidRDefault="00F94076" w:rsidP="00FF0252">
            <w:pPr>
              <w:jc w:val="both"/>
              <w:rPr>
                <w:sz w:val="20"/>
              </w:rPr>
            </w:pPr>
            <w:r w:rsidRPr="001D53E8">
              <w:rPr>
                <w:sz w:val="20"/>
              </w:rPr>
              <w:t>:</w:t>
            </w:r>
          </w:p>
        </w:tc>
      </w:tr>
      <w:tr w:rsidR="00F94076" w:rsidRPr="001D53E8" w:rsidTr="00193939">
        <w:trPr>
          <w:trHeight w:val="238"/>
        </w:trPr>
        <w:tc>
          <w:tcPr>
            <w:tcW w:w="4465" w:type="dxa"/>
            <w:tcBorders>
              <w:top w:val="nil"/>
              <w:left w:val="nil"/>
              <w:right w:val="nil"/>
            </w:tcBorders>
          </w:tcPr>
          <w:p w:rsidR="00F94076" w:rsidRPr="0085508B" w:rsidRDefault="00F94076" w:rsidP="00FF0252">
            <w:pPr>
              <w:jc w:val="both"/>
              <w:rPr>
                <w:sz w:val="20"/>
              </w:rPr>
            </w:pPr>
            <w:r w:rsidRPr="0085508B">
              <w:rPr>
                <w:sz w:val="20"/>
              </w:rPr>
              <w:t xml:space="preserve">c) Elektronik posta adresi </w:t>
            </w:r>
          </w:p>
        </w:tc>
        <w:tc>
          <w:tcPr>
            <w:tcW w:w="4745" w:type="dxa"/>
            <w:tcBorders>
              <w:top w:val="nil"/>
              <w:left w:val="nil"/>
              <w:right w:val="nil"/>
            </w:tcBorders>
          </w:tcPr>
          <w:p w:rsidR="00F94076" w:rsidRPr="001D53E8" w:rsidRDefault="00F94076" w:rsidP="00FF0252">
            <w:pPr>
              <w:jc w:val="both"/>
              <w:rPr>
                <w:sz w:val="20"/>
              </w:rPr>
            </w:pPr>
            <w:r w:rsidRPr="001D53E8">
              <w:rPr>
                <w:sz w:val="20"/>
              </w:rPr>
              <w:t>:</w:t>
            </w:r>
          </w:p>
        </w:tc>
      </w:tr>
      <w:tr w:rsidR="00241592" w:rsidRPr="001D53E8" w:rsidTr="00193939">
        <w:trPr>
          <w:trHeight w:val="238"/>
        </w:trPr>
        <w:tc>
          <w:tcPr>
            <w:tcW w:w="4465" w:type="dxa"/>
            <w:tcBorders>
              <w:top w:val="nil"/>
              <w:left w:val="nil"/>
              <w:right w:val="nil"/>
            </w:tcBorders>
          </w:tcPr>
          <w:p w:rsidR="00241592" w:rsidRPr="0085508B" w:rsidRDefault="00241592" w:rsidP="00241592">
            <w:pPr>
              <w:jc w:val="both"/>
              <w:rPr>
                <w:sz w:val="20"/>
              </w:rPr>
            </w:pPr>
            <w:r w:rsidRPr="0085508B">
              <w:rPr>
                <w:sz w:val="20"/>
              </w:rPr>
              <w:t>ç) İhale dokümanının görülebileceği adres</w:t>
            </w:r>
          </w:p>
        </w:tc>
        <w:tc>
          <w:tcPr>
            <w:tcW w:w="4745" w:type="dxa"/>
            <w:tcBorders>
              <w:top w:val="nil"/>
              <w:left w:val="nil"/>
              <w:right w:val="nil"/>
            </w:tcBorders>
          </w:tcPr>
          <w:p w:rsidR="00241592" w:rsidRPr="001D53E8" w:rsidRDefault="00E256D5" w:rsidP="00FF0252">
            <w:pPr>
              <w:jc w:val="both"/>
              <w:rPr>
                <w:sz w:val="20"/>
              </w:rPr>
            </w:pPr>
            <w:r w:rsidRPr="001D53E8">
              <w:rPr>
                <w:sz w:val="20"/>
              </w:rPr>
              <w:t>:</w:t>
            </w:r>
          </w:p>
        </w:tc>
      </w:tr>
      <w:tr w:rsidR="00C0639E" w:rsidRPr="001D53E8" w:rsidTr="00193939">
        <w:trPr>
          <w:trHeight w:val="238"/>
        </w:trPr>
        <w:tc>
          <w:tcPr>
            <w:tcW w:w="4465" w:type="dxa"/>
            <w:tcBorders>
              <w:top w:val="nil"/>
              <w:left w:val="nil"/>
              <w:right w:val="nil"/>
            </w:tcBorders>
          </w:tcPr>
          <w:p w:rsidR="00C0639E" w:rsidRPr="0085508B" w:rsidRDefault="00C0639E" w:rsidP="00241592">
            <w:pPr>
              <w:jc w:val="both"/>
              <w:rPr>
                <w:sz w:val="20"/>
              </w:rPr>
            </w:pPr>
            <w:r w:rsidRPr="0085508B">
              <w:rPr>
                <w:sz w:val="20"/>
              </w:rPr>
              <w:t>d) İhale dokümanının [</w:t>
            </w:r>
            <w:r w:rsidRPr="0085508B">
              <w:rPr>
                <w:i/>
                <w:sz w:val="20"/>
              </w:rPr>
              <w:t>görülebileceği/görülüp e-imza kullanılarak indirilebileceği</w:t>
            </w:r>
            <w:r w:rsidRPr="0085508B">
              <w:rPr>
                <w:sz w:val="20"/>
              </w:rPr>
              <w:t>] internet adresi</w:t>
            </w:r>
          </w:p>
        </w:tc>
        <w:tc>
          <w:tcPr>
            <w:tcW w:w="4745" w:type="dxa"/>
            <w:tcBorders>
              <w:top w:val="nil"/>
              <w:left w:val="nil"/>
              <w:right w:val="nil"/>
            </w:tcBorders>
          </w:tcPr>
          <w:p w:rsidR="00C0639E" w:rsidRPr="001D53E8" w:rsidRDefault="006168F5" w:rsidP="00FF0252">
            <w:pPr>
              <w:jc w:val="both"/>
              <w:rPr>
                <w:sz w:val="20"/>
              </w:rPr>
            </w:pPr>
            <w:r>
              <w:rPr>
                <w:sz w:val="20"/>
              </w:rPr>
              <w:t xml:space="preserve">: </w:t>
            </w:r>
            <w:r w:rsidR="00C0639E" w:rsidRPr="00C0639E">
              <w:rPr>
                <w:sz w:val="20"/>
              </w:rPr>
              <w:t>https://ekap.kik.gov.tr/EKAP/</w:t>
            </w:r>
          </w:p>
        </w:tc>
      </w:tr>
      <w:tr w:rsidR="00F94076" w:rsidRPr="001D53E8" w:rsidTr="00193939">
        <w:trPr>
          <w:trHeight w:val="238"/>
        </w:trPr>
        <w:tc>
          <w:tcPr>
            <w:tcW w:w="4465" w:type="dxa"/>
            <w:tcBorders>
              <w:top w:val="nil"/>
              <w:left w:val="nil"/>
              <w:bottom w:val="nil"/>
              <w:right w:val="nil"/>
            </w:tcBorders>
          </w:tcPr>
          <w:p w:rsidR="00F94076" w:rsidRPr="001D53E8" w:rsidRDefault="00F94076" w:rsidP="00FF0252">
            <w:pPr>
              <w:jc w:val="both"/>
              <w:rPr>
                <w:sz w:val="20"/>
              </w:rPr>
            </w:pPr>
            <w:r w:rsidRPr="001D53E8">
              <w:rPr>
                <w:sz w:val="20"/>
              </w:rPr>
              <w:t>2</w:t>
            </w:r>
            <w:r w:rsidR="00A124B4" w:rsidRPr="001D53E8">
              <w:rPr>
                <w:sz w:val="20"/>
              </w:rPr>
              <w:t>.</w:t>
            </w:r>
            <w:r w:rsidRPr="001D53E8">
              <w:rPr>
                <w:sz w:val="20"/>
              </w:rPr>
              <w:t>İhale konusu malın</w:t>
            </w:r>
          </w:p>
        </w:tc>
        <w:tc>
          <w:tcPr>
            <w:tcW w:w="4745" w:type="dxa"/>
            <w:tcBorders>
              <w:top w:val="nil"/>
              <w:left w:val="nil"/>
              <w:bottom w:val="nil"/>
              <w:right w:val="nil"/>
            </w:tcBorders>
          </w:tcPr>
          <w:p w:rsidR="00F94076" w:rsidRPr="001D53E8" w:rsidRDefault="00F94076" w:rsidP="00FF0252">
            <w:pPr>
              <w:jc w:val="both"/>
              <w:rPr>
                <w:sz w:val="20"/>
              </w:rPr>
            </w:pPr>
          </w:p>
        </w:tc>
      </w:tr>
      <w:tr w:rsidR="00F94076" w:rsidRPr="001D53E8" w:rsidTr="00193939">
        <w:trPr>
          <w:trHeight w:val="238"/>
        </w:trPr>
        <w:tc>
          <w:tcPr>
            <w:tcW w:w="4465" w:type="dxa"/>
            <w:tcBorders>
              <w:top w:val="nil"/>
              <w:left w:val="nil"/>
              <w:bottom w:val="nil"/>
              <w:right w:val="nil"/>
            </w:tcBorders>
          </w:tcPr>
          <w:p w:rsidR="00F94076" w:rsidRPr="001D53E8" w:rsidRDefault="00F94076" w:rsidP="00FF0252">
            <w:pPr>
              <w:jc w:val="both"/>
              <w:rPr>
                <w:sz w:val="20"/>
              </w:rPr>
            </w:pPr>
            <w:r w:rsidRPr="001D53E8">
              <w:rPr>
                <w:sz w:val="20"/>
              </w:rPr>
              <w:t>a) Niteliği, türü ve miktarı</w:t>
            </w:r>
          </w:p>
        </w:tc>
        <w:tc>
          <w:tcPr>
            <w:tcW w:w="4745" w:type="dxa"/>
            <w:tcBorders>
              <w:top w:val="nil"/>
              <w:left w:val="nil"/>
              <w:bottom w:val="nil"/>
              <w:right w:val="nil"/>
            </w:tcBorders>
          </w:tcPr>
          <w:p w:rsidR="00F94076" w:rsidRPr="001D53E8" w:rsidRDefault="00F94076" w:rsidP="00FF0252">
            <w:pPr>
              <w:jc w:val="both"/>
              <w:rPr>
                <w:sz w:val="20"/>
              </w:rPr>
            </w:pPr>
            <w:r w:rsidRPr="001D53E8">
              <w:rPr>
                <w:sz w:val="20"/>
              </w:rPr>
              <w:t>:</w:t>
            </w:r>
          </w:p>
        </w:tc>
      </w:tr>
      <w:tr w:rsidR="00F94076" w:rsidRPr="001D53E8" w:rsidTr="00193939">
        <w:trPr>
          <w:trHeight w:val="238"/>
        </w:trPr>
        <w:tc>
          <w:tcPr>
            <w:tcW w:w="4465" w:type="dxa"/>
            <w:tcBorders>
              <w:top w:val="nil"/>
              <w:left w:val="nil"/>
              <w:bottom w:val="nil"/>
              <w:right w:val="nil"/>
            </w:tcBorders>
          </w:tcPr>
          <w:p w:rsidR="00F94076" w:rsidRPr="001D53E8" w:rsidRDefault="00F94076" w:rsidP="00FF0252">
            <w:pPr>
              <w:jc w:val="both"/>
              <w:rPr>
                <w:sz w:val="20"/>
              </w:rPr>
            </w:pPr>
            <w:r w:rsidRPr="001D53E8">
              <w:rPr>
                <w:sz w:val="20"/>
              </w:rPr>
              <w:t xml:space="preserve">b) Teslim </w:t>
            </w:r>
            <w:r w:rsidRPr="001D53E8">
              <w:rPr>
                <w:i/>
                <w:sz w:val="20"/>
              </w:rPr>
              <w:t>[yeri/yerleri]</w:t>
            </w:r>
          </w:p>
        </w:tc>
        <w:tc>
          <w:tcPr>
            <w:tcW w:w="4745" w:type="dxa"/>
            <w:tcBorders>
              <w:top w:val="nil"/>
              <w:left w:val="nil"/>
              <w:bottom w:val="nil"/>
              <w:right w:val="nil"/>
            </w:tcBorders>
          </w:tcPr>
          <w:p w:rsidR="00F94076" w:rsidRPr="001D53E8" w:rsidRDefault="00F94076" w:rsidP="00FF0252">
            <w:pPr>
              <w:jc w:val="both"/>
              <w:rPr>
                <w:sz w:val="20"/>
              </w:rPr>
            </w:pPr>
            <w:r w:rsidRPr="001D53E8">
              <w:rPr>
                <w:sz w:val="20"/>
              </w:rPr>
              <w:t>:</w:t>
            </w:r>
          </w:p>
        </w:tc>
      </w:tr>
      <w:tr w:rsidR="00F94076" w:rsidRPr="001D53E8" w:rsidTr="00193939">
        <w:trPr>
          <w:trHeight w:val="238"/>
        </w:trPr>
        <w:tc>
          <w:tcPr>
            <w:tcW w:w="4465" w:type="dxa"/>
            <w:tcBorders>
              <w:top w:val="nil"/>
              <w:left w:val="nil"/>
              <w:bottom w:val="nil"/>
              <w:right w:val="nil"/>
            </w:tcBorders>
          </w:tcPr>
          <w:p w:rsidR="00F94076" w:rsidRPr="001D53E8" w:rsidRDefault="00F94076" w:rsidP="00FF0252">
            <w:pPr>
              <w:jc w:val="both"/>
              <w:rPr>
                <w:sz w:val="20"/>
                <w:vertAlign w:val="superscript"/>
              </w:rPr>
            </w:pPr>
            <w:r w:rsidRPr="001D53E8">
              <w:rPr>
                <w:sz w:val="20"/>
              </w:rPr>
              <w:t xml:space="preserve">c) Teslim </w:t>
            </w:r>
            <w:r w:rsidRPr="001D53E8">
              <w:rPr>
                <w:i/>
                <w:sz w:val="20"/>
              </w:rPr>
              <w:t>[tarihi/tarihleri]</w:t>
            </w:r>
          </w:p>
        </w:tc>
        <w:tc>
          <w:tcPr>
            <w:tcW w:w="4745" w:type="dxa"/>
            <w:tcBorders>
              <w:top w:val="nil"/>
              <w:left w:val="nil"/>
              <w:bottom w:val="nil"/>
              <w:right w:val="nil"/>
            </w:tcBorders>
          </w:tcPr>
          <w:p w:rsidR="00F94076" w:rsidRPr="001D53E8" w:rsidRDefault="00F94076" w:rsidP="00FF0252">
            <w:pPr>
              <w:jc w:val="both"/>
              <w:rPr>
                <w:sz w:val="20"/>
              </w:rPr>
            </w:pPr>
            <w:r w:rsidRPr="001D53E8">
              <w:rPr>
                <w:sz w:val="20"/>
              </w:rPr>
              <w:t>:</w:t>
            </w:r>
          </w:p>
        </w:tc>
      </w:tr>
      <w:tr w:rsidR="00BD6F26" w:rsidRPr="001D53E8" w:rsidTr="00193939">
        <w:trPr>
          <w:trHeight w:val="238"/>
        </w:trPr>
        <w:tc>
          <w:tcPr>
            <w:tcW w:w="4465" w:type="dxa"/>
            <w:tcBorders>
              <w:top w:val="nil"/>
              <w:left w:val="nil"/>
              <w:bottom w:val="nil"/>
              <w:right w:val="nil"/>
            </w:tcBorders>
          </w:tcPr>
          <w:p w:rsidR="00BD6F26" w:rsidRPr="001D53E8" w:rsidRDefault="00BD6F26" w:rsidP="00193939">
            <w:pPr>
              <w:jc w:val="both"/>
              <w:rPr>
                <w:sz w:val="20"/>
              </w:rPr>
            </w:pPr>
            <w:r>
              <w:rPr>
                <w:sz w:val="20"/>
              </w:rPr>
              <w:t>3.1.İhale (son teklif verme) tarih ve saati</w:t>
            </w:r>
          </w:p>
        </w:tc>
        <w:tc>
          <w:tcPr>
            <w:tcW w:w="4745" w:type="dxa"/>
            <w:tcBorders>
              <w:top w:val="nil"/>
              <w:left w:val="nil"/>
              <w:bottom w:val="nil"/>
              <w:right w:val="nil"/>
            </w:tcBorders>
          </w:tcPr>
          <w:p w:rsidR="00BD6F26" w:rsidRPr="001D53E8" w:rsidRDefault="00BD6F26" w:rsidP="00FF0252">
            <w:pPr>
              <w:jc w:val="both"/>
              <w:rPr>
                <w:sz w:val="20"/>
              </w:rPr>
            </w:pPr>
            <w:r>
              <w:rPr>
                <w:sz w:val="20"/>
              </w:rPr>
              <w:t>:</w:t>
            </w:r>
          </w:p>
        </w:tc>
      </w:tr>
      <w:tr w:rsidR="00F94076" w:rsidRPr="001D53E8" w:rsidTr="00193939">
        <w:trPr>
          <w:trHeight w:val="238"/>
        </w:trPr>
        <w:tc>
          <w:tcPr>
            <w:tcW w:w="4465" w:type="dxa"/>
            <w:tcBorders>
              <w:top w:val="nil"/>
              <w:left w:val="nil"/>
              <w:bottom w:val="nil"/>
              <w:right w:val="nil"/>
            </w:tcBorders>
          </w:tcPr>
          <w:p w:rsidR="00F94076" w:rsidRPr="001D53E8" w:rsidRDefault="00F94076" w:rsidP="00BD6F26">
            <w:pPr>
              <w:jc w:val="both"/>
              <w:rPr>
                <w:sz w:val="20"/>
              </w:rPr>
            </w:pPr>
            <w:r w:rsidRPr="001D53E8">
              <w:rPr>
                <w:sz w:val="20"/>
              </w:rPr>
              <w:t>3</w:t>
            </w:r>
            <w:r w:rsidR="00A124B4" w:rsidRPr="001D53E8">
              <w:rPr>
                <w:sz w:val="20"/>
              </w:rPr>
              <w:t>.</w:t>
            </w:r>
            <w:r w:rsidR="00BD6F26">
              <w:rPr>
                <w:sz w:val="20"/>
              </w:rPr>
              <w:t>2.</w:t>
            </w:r>
            <w:r w:rsidR="00193939" w:rsidRPr="001D53E8">
              <w:rPr>
                <w:sz w:val="20"/>
              </w:rPr>
              <w:t>Tekliflerin açılacağı</w:t>
            </w:r>
            <w:r w:rsidR="00BD6F26">
              <w:rPr>
                <w:sz w:val="20"/>
              </w:rPr>
              <w:t xml:space="preserve">; </w:t>
            </w:r>
          </w:p>
        </w:tc>
        <w:tc>
          <w:tcPr>
            <w:tcW w:w="4745" w:type="dxa"/>
            <w:tcBorders>
              <w:top w:val="nil"/>
              <w:left w:val="nil"/>
              <w:bottom w:val="nil"/>
              <w:right w:val="nil"/>
            </w:tcBorders>
          </w:tcPr>
          <w:p w:rsidR="00F94076" w:rsidRPr="001D53E8" w:rsidRDefault="00F94076" w:rsidP="00FF0252">
            <w:pPr>
              <w:jc w:val="both"/>
              <w:rPr>
                <w:sz w:val="20"/>
              </w:rPr>
            </w:pPr>
          </w:p>
        </w:tc>
      </w:tr>
      <w:tr w:rsidR="00F94076" w:rsidRPr="001D53E8" w:rsidTr="00193939">
        <w:trPr>
          <w:trHeight w:val="238"/>
        </w:trPr>
        <w:tc>
          <w:tcPr>
            <w:tcW w:w="4465" w:type="dxa"/>
            <w:tcBorders>
              <w:top w:val="nil"/>
              <w:left w:val="nil"/>
              <w:bottom w:val="nil"/>
              <w:right w:val="nil"/>
            </w:tcBorders>
          </w:tcPr>
          <w:p w:rsidR="00F94076" w:rsidRPr="001D53E8" w:rsidRDefault="00F94076" w:rsidP="00193939">
            <w:pPr>
              <w:jc w:val="both"/>
              <w:rPr>
                <w:sz w:val="20"/>
              </w:rPr>
            </w:pPr>
            <w:r w:rsidRPr="001D53E8">
              <w:rPr>
                <w:sz w:val="20"/>
              </w:rPr>
              <w:t xml:space="preserve">a) </w:t>
            </w:r>
            <w:r w:rsidR="00193939" w:rsidRPr="001D53E8">
              <w:rPr>
                <w:sz w:val="20"/>
              </w:rPr>
              <w:t>Y</w:t>
            </w:r>
            <w:r w:rsidRPr="001D53E8">
              <w:rPr>
                <w:sz w:val="20"/>
              </w:rPr>
              <w:t>er</w:t>
            </w:r>
          </w:p>
        </w:tc>
        <w:tc>
          <w:tcPr>
            <w:tcW w:w="4745" w:type="dxa"/>
            <w:tcBorders>
              <w:top w:val="nil"/>
              <w:left w:val="nil"/>
              <w:bottom w:val="nil"/>
              <w:right w:val="nil"/>
            </w:tcBorders>
          </w:tcPr>
          <w:p w:rsidR="00F94076" w:rsidRPr="001D53E8" w:rsidRDefault="00F94076" w:rsidP="00FF0252">
            <w:pPr>
              <w:jc w:val="both"/>
              <w:rPr>
                <w:sz w:val="20"/>
              </w:rPr>
            </w:pPr>
            <w:r w:rsidRPr="001D53E8">
              <w:rPr>
                <w:sz w:val="20"/>
              </w:rPr>
              <w:t>:</w:t>
            </w:r>
          </w:p>
        </w:tc>
      </w:tr>
      <w:tr w:rsidR="00F94076" w:rsidRPr="001D53E8" w:rsidTr="00193939">
        <w:trPr>
          <w:trHeight w:val="238"/>
        </w:trPr>
        <w:tc>
          <w:tcPr>
            <w:tcW w:w="4465" w:type="dxa"/>
            <w:tcBorders>
              <w:top w:val="nil"/>
              <w:left w:val="nil"/>
              <w:bottom w:val="nil"/>
              <w:right w:val="nil"/>
            </w:tcBorders>
          </w:tcPr>
          <w:p w:rsidR="00F94076" w:rsidRPr="001D53E8" w:rsidRDefault="00193939" w:rsidP="00FF0252">
            <w:pPr>
              <w:jc w:val="both"/>
              <w:rPr>
                <w:sz w:val="20"/>
              </w:rPr>
            </w:pPr>
            <w:r w:rsidRPr="001D53E8">
              <w:rPr>
                <w:sz w:val="20"/>
              </w:rPr>
              <w:t>b) Tarih ve saat</w:t>
            </w:r>
          </w:p>
        </w:tc>
        <w:tc>
          <w:tcPr>
            <w:tcW w:w="4745" w:type="dxa"/>
            <w:tcBorders>
              <w:top w:val="nil"/>
              <w:left w:val="nil"/>
              <w:bottom w:val="nil"/>
              <w:right w:val="nil"/>
            </w:tcBorders>
          </w:tcPr>
          <w:p w:rsidR="00F94076" w:rsidRPr="001D53E8" w:rsidRDefault="00F94076" w:rsidP="00FF0252">
            <w:pPr>
              <w:jc w:val="both"/>
              <w:rPr>
                <w:sz w:val="20"/>
              </w:rPr>
            </w:pPr>
            <w:r w:rsidRPr="001D53E8">
              <w:rPr>
                <w:sz w:val="20"/>
              </w:rPr>
              <w:t>:</w:t>
            </w:r>
          </w:p>
        </w:tc>
      </w:tr>
    </w:tbl>
    <w:p w:rsidR="00F94076" w:rsidRPr="001D53E8" w:rsidRDefault="00F94076" w:rsidP="00F94076">
      <w:pPr>
        <w:pStyle w:val="BodyText27"/>
        <w:rPr>
          <w:rFonts w:ascii="Times New Roman" w:hAnsi="Times New Roman"/>
        </w:rPr>
      </w:pPr>
      <w:r w:rsidRPr="001D53E8">
        <w:rPr>
          <w:rFonts w:ascii="Times New Roman" w:hAnsi="Times New Roman"/>
        </w:rPr>
        <w:t>4</w:t>
      </w:r>
      <w:r w:rsidR="00A124B4" w:rsidRPr="001D53E8">
        <w:rPr>
          <w:rFonts w:ascii="Times New Roman" w:hAnsi="Times New Roman"/>
        </w:rPr>
        <w:t xml:space="preserve">. </w:t>
      </w:r>
      <w:r w:rsidRPr="001D53E8">
        <w:rPr>
          <w:rFonts w:ascii="Times New Roman" w:hAnsi="Times New Roman"/>
        </w:rPr>
        <w:t>İhaleye katılabilme şartları ve istenilen belgeler ile yeterlik değerlendirmesinde uygulanacak kriterler:</w:t>
      </w:r>
    </w:p>
    <w:p w:rsidR="00F94076" w:rsidRPr="001D53E8" w:rsidRDefault="00F94076" w:rsidP="00F94076">
      <w:pPr>
        <w:pStyle w:val="BodyText23"/>
        <w:spacing w:after="0"/>
        <w:ind w:firstLine="0"/>
        <w:rPr>
          <w:sz w:val="20"/>
        </w:rPr>
      </w:pPr>
      <w:r w:rsidRPr="001D53E8">
        <w:rPr>
          <w:sz w:val="20"/>
        </w:rPr>
        <w:t>4.1. İhaleye katılma şartları ve istenilen belgeler:</w:t>
      </w:r>
    </w:p>
    <w:p w:rsidR="00F94076" w:rsidRPr="001D53E8" w:rsidRDefault="00F94076" w:rsidP="00193939">
      <w:pPr>
        <w:pStyle w:val="GvdeMetni"/>
        <w:tabs>
          <w:tab w:val="left" w:pos="360"/>
        </w:tabs>
        <w:jc w:val="left"/>
        <w:rPr>
          <w:rFonts w:ascii="Times New Roman" w:hAnsi="Times New Roman"/>
          <w:i/>
          <w:sz w:val="20"/>
        </w:rPr>
      </w:pPr>
      <w:r w:rsidRPr="001D53E8">
        <w:rPr>
          <w:rFonts w:ascii="Times New Roman" w:hAnsi="Times New Roman"/>
          <w:sz w:val="20"/>
        </w:rPr>
        <w:t>4.2. Ekonomik ve mali yeterliğe ilişkin belgeler ve bu belgelerin taşıması gereken kriterler:</w:t>
      </w:r>
    </w:p>
    <w:p w:rsidR="00F94076" w:rsidRPr="001D53E8" w:rsidRDefault="00F94076" w:rsidP="00193939">
      <w:pPr>
        <w:pStyle w:val="GvdeMetni"/>
        <w:tabs>
          <w:tab w:val="left" w:pos="360"/>
        </w:tabs>
        <w:jc w:val="left"/>
        <w:rPr>
          <w:rFonts w:ascii="Times New Roman" w:hAnsi="Times New Roman"/>
          <w:sz w:val="20"/>
        </w:rPr>
      </w:pPr>
      <w:r w:rsidRPr="001D53E8">
        <w:rPr>
          <w:rFonts w:ascii="Times New Roman" w:hAnsi="Times New Roman"/>
          <w:sz w:val="20"/>
        </w:rPr>
        <w:t>4.3. Mesleki ve teknik yeterliğe ilişkin belgeler ve bu belgelerin taşıması gereken kriterler:</w:t>
      </w:r>
    </w:p>
    <w:p w:rsidR="00F94076" w:rsidRPr="001D53E8" w:rsidRDefault="00F94076" w:rsidP="00F94076">
      <w:pPr>
        <w:pStyle w:val="BodyText21"/>
        <w:shd w:val="clear" w:color="auto" w:fill="FFFFFF"/>
        <w:tabs>
          <w:tab w:val="left" w:pos="7920"/>
          <w:tab w:val="left" w:pos="8100"/>
          <w:tab w:val="left" w:pos="8460"/>
        </w:tabs>
        <w:spacing w:after="0" w:line="240" w:lineRule="auto"/>
        <w:rPr>
          <w:sz w:val="20"/>
        </w:rPr>
      </w:pPr>
      <w:r w:rsidRPr="001D53E8">
        <w:rPr>
          <w:sz w:val="20"/>
        </w:rPr>
        <w:t xml:space="preserve">4.4. Bu ihalede benzer iş olarak kabul edilecek işler: </w:t>
      </w:r>
    </w:p>
    <w:p w:rsidR="00F94076" w:rsidRPr="001D53E8" w:rsidRDefault="00A124B4" w:rsidP="00F94076">
      <w:pPr>
        <w:jc w:val="both"/>
        <w:rPr>
          <w:sz w:val="20"/>
        </w:rPr>
      </w:pPr>
      <w:r w:rsidRPr="001D53E8">
        <w:rPr>
          <w:sz w:val="20"/>
        </w:rPr>
        <w:t xml:space="preserve">5. </w:t>
      </w:r>
      <w:r w:rsidR="00F94076" w:rsidRPr="001D53E8">
        <w:rPr>
          <w:sz w:val="20"/>
        </w:rPr>
        <w:t xml:space="preserve">Ekonomik açıdan en avantajlı teklif </w:t>
      </w:r>
      <w:r w:rsidR="00F94076" w:rsidRPr="001D53E8">
        <w:rPr>
          <w:i/>
          <w:sz w:val="20"/>
        </w:rPr>
        <w:t>[sadece fiyat esasına göre/ fiyatla birlikte fiyat dışındaki unsurlar da dikkate alınarak]</w:t>
      </w:r>
      <w:r w:rsidR="00F94076" w:rsidRPr="001D53E8">
        <w:rPr>
          <w:sz w:val="20"/>
        </w:rPr>
        <w:t xml:space="preserve"> belirlenecektir.</w:t>
      </w:r>
    </w:p>
    <w:p w:rsidR="00F94076" w:rsidRPr="001D53E8" w:rsidRDefault="00F94076" w:rsidP="00F94076">
      <w:pPr>
        <w:jc w:val="both"/>
        <w:rPr>
          <w:i/>
          <w:sz w:val="20"/>
        </w:rPr>
      </w:pPr>
      <w:r w:rsidRPr="001D53E8">
        <w:rPr>
          <w:sz w:val="20"/>
        </w:rPr>
        <w:t>6</w:t>
      </w:r>
      <w:r w:rsidR="00A124B4" w:rsidRPr="001D53E8">
        <w:rPr>
          <w:sz w:val="20"/>
        </w:rPr>
        <w:t xml:space="preserve">. </w:t>
      </w:r>
      <w:r w:rsidRPr="001D53E8">
        <w:rPr>
          <w:i/>
          <w:sz w:val="20"/>
        </w:rPr>
        <w:t>[İhaleye sadece ye</w:t>
      </w:r>
      <w:r w:rsidR="00A94758">
        <w:rPr>
          <w:i/>
          <w:sz w:val="20"/>
        </w:rPr>
        <w:t>rli istekliler katılabilecektir</w:t>
      </w:r>
      <w:r w:rsidRPr="001D53E8">
        <w:rPr>
          <w:i/>
          <w:sz w:val="20"/>
        </w:rPr>
        <w:t>.</w:t>
      </w:r>
      <w:r w:rsidR="00A94758">
        <w:rPr>
          <w:i/>
          <w:sz w:val="20"/>
        </w:rPr>
        <w:t>/</w:t>
      </w:r>
      <w:r w:rsidR="00A94758" w:rsidRPr="001D53E8">
        <w:rPr>
          <w:i/>
          <w:sz w:val="20"/>
        </w:rPr>
        <w:t>İhale yerli ve yabancı tüm isteklilere açıktır.</w:t>
      </w:r>
      <w:r w:rsidRPr="001D53E8">
        <w:rPr>
          <w:i/>
          <w:sz w:val="20"/>
        </w:rPr>
        <w:t>/İhale yerli ve yabancı tüm isteklilere açık olup Kamu İhale Kurumu tarafından belirlenen esaslar çerçevesinde yerli malı olarak kabul edilen mal kalemini - kalemlerini teklif eden</w:t>
      </w:r>
      <w:r w:rsidR="006D0D7B" w:rsidRPr="001D53E8">
        <w:rPr>
          <w:i/>
          <w:sz w:val="20"/>
        </w:rPr>
        <w:t xml:space="preserve"> </w:t>
      </w:r>
      <w:r w:rsidR="00A94758">
        <w:rPr>
          <w:i/>
          <w:sz w:val="20"/>
        </w:rPr>
        <w:t xml:space="preserve">yerli </w:t>
      </w:r>
      <w:r w:rsidR="006D0D7B" w:rsidRPr="001D53E8">
        <w:rPr>
          <w:i/>
          <w:sz w:val="20"/>
        </w:rPr>
        <w:t>istekliler lehine % ...</w:t>
      </w:r>
      <w:r w:rsidRPr="001D53E8">
        <w:rPr>
          <w:i/>
          <w:sz w:val="20"/>
        </w:rPr>
        <w:t xml:space="preserve"> oranında fiyat avantajı uygulanacaktır.]</w:t>
      </w:r>
    </w:p>
    <w:p w:rsidR="00241592" w:rsidRPr="001D53E8" w:rsidRDefault="00F94076" w:rsidP="00241592">
      <w:pPr>
        <w:jc w:val="both"/>
        <w:rPr>
          <w:i/>
          <w:sz w:val="20"/>
        </w:rPr>
      </w:pPr>
      <w:r w:rsidRPr="001D53E8">
        <w:rPr>
          <w:sz w:val="20"/>
        </w:rPr>
        <w:t>7</w:t>
      </w:r>
      <w:r w:rsidR="00A124B4" w:rsidRPr="001D53E8">
        <w:rPr>
          <w:sz w:val="20"/>
        </w:rPr>
        <w:t>.</w:t>
      </w:r>
      <w:r w:rsidRPr="001D53E8">
        <w:rPr>
          <w:sz w:val="20"/>
        </w:rPr>
        <w:t xml:space="preserve"> İhale dokümanının görülmesi ve satın alınması:</w:t>
      </w:r>
      <w:r w:rsidR="00193939" w:rsidRPr="001D53E8">
        <w:rPr>
          <w:sz w:val="20"/>
        </w:rPr>
        <w:t xml:space="preserve"> </w:t>
      </w:r>
      <w:r w:rsidR="00241592" w:rsidRPr="001D53E8">
        <w:rPr>
          <w:i/>
          <w:sz w:val="20"/>
        </w:rPr>
        <w:t>[</w:t>
      </w:r>
      <w:r w:rsidR="00193939" w:rsidRPr="001D53E8">
        <w:rPr>
          <w:i/>
          <w:sz w:val="20"/>
        </w:rPr>
        <w:t>İhale dokümanı EKAP üzerinden bedelsiz olarak görülebilir. Ancak, ihaleye teklif verecek olanların, e-imza kullanarak EKAP üzerinden ihale dokümanını indirmeleri zorunludur.</w:t>
      </w:r>
      <w:r w:rsidR="00241592" w:rsidRPr="001D53E8">
        <w:rPr>
          <w:i/>
          <w:sz w:val="20"/>
        </w:rPr>
        <w:t xml:space="preserve"> / İhale dokümanı teknik şartnamesi hariç EKAP üzerinden bedelsiz olarak görülebilir. Ancak, ihaleye teklif verecek olanların, ihale dokümanının idarece her sayfası onaylanmış örneğini </w:t>
      </w:r>
      <w:r w:rsidR="004F3998" w:rsidRPr="001D53E8">
        <w:rPr>
          <w:sz w:val="20"/>
        </w:rPr>
        <w:t xml:space="preserve">… </w:t>
      </w:r>
      <w:r w:rsidR="004F3998" w:rsidRPr="001D53E8">
        <w:rPr>
          <w:i/>
          <w:sz w:val="20"/>
        </w:rPr>
        <w:t>[İhale doküman bedeli yazılacaktır.]…</w:t>
      </w:r>
      <w:r w:rsidR="004F3998" w:rsidRPr="001D53E8">
        <w:rPr>
          <w:sz w:val="20"/>
        </w:rPr>
        <w:t xml:space="preserve"> </w:t>
      </w:r>
      <w:bookmarkStart w:id="0" w:name="OLE_LINK1"/>
      <w:r w:rsidR="004F3998" w:rsidRPr="001D53E8">
        <w:rPr>
          <w:i/>
          <w:sz w:val="20"/>
        </w:rPr>
        <w:t xml:space="preserve">Türk Lirası </w:t>
      </w:r>
      <w:bookmarkEnd w:id="0"/>
      <w:r w:rsidR="004F3998" w:rsidRPr="001D53E8">
        <w:rPr>
          <w:i/>
          <w:sz w:val="20"/>
        </w:rPr>
        <w:t>karşılığı</w:t>
      </w:r>
      <w:r w:rsidR="004F3998" w:rsidRPr="001D53E8">
        <w:rPr>
          <w:sz w:val="20"/>
        </w:rPr>
        <w:t xml:space="preserve"> </w:t>
      </w:r>
      <w:r w:rsidR="00241592" w:rsidRPr="001D53E8">
        <w:rPr>
          <w:i/>
          <w:sz w:val="20"/>
        </w:rPr>
        <w:t>idareden satın alması zorunludur.</w:t>
      </w:r>
      <w:r w:rsidR="000818DD" w:rsidRPr="001D53E8">
        <w:rPr>
          <w:rStyle w:val="DipnotBavurusu"/>
          <w:i/>
          <w:sz w:val="20"/>
        </w:rPr>
        <w:footnoteReference w:id="1"/>
      </w:r>
      <w:r w:rsidR="00241592" w:rsidRPr="001D53E8">
        <w:rPr>
          <w:i/>
          <w:sz w:val="20"/>
        </w:rPr>
        <w:t>]</w:t>
      </w:r>
    </w:p>
    <w:p w:rsidR="00F94076" w:rsidRPr="001D53E8" w:rsidRDefault="00241592" w:rsidP="00F94076">
      <w:pPr>
        <w:pStyle w:val="BodyText32"/>
        <w:rPr>
          <w:rFonts w:ascii="Times New Roman" w:hAnsi="Times New Roman"/>
          <w:sz w:val="20"/>
        </w:rPr>
      </w:pPr>
      <w:r w:rsidRPr="001D53E8">
        <w:rPr>
          <w:rFonts w:ascii="Times New Roman" w:hAnsi="Times New Roman"/>
          <w:sz w:val="20"/>
        </w:rPr>
        <w:t>8</w:t>
      </w:r>
      <w:r w:rsidR="00A124B4" w:rsidRPr="001D53E8">
        <w:rPr>
          <w:rFonts w:ascii="Times New Roman" w:hAnsi="Times New Roman"/>
          <w:sz w:val="20"/>
        </w:rPr>
        <w:t xml:space="preserve">. </w:t>
      </w:r>
      <w:r w:rsidRPr="001D53E8">
        <w:rPr>
          <w:rFonts w:ascii="Times New Roman" w:hAnsi="Times New Roman"/>
          <w:sz w:val="20"/>
        </w:rPr>
        <w:t xml:space="preserve">Teklifler, </w:t>
      </w:r>
      <w:r w:rsidR="00E62A5D" w:rsidRPr="001D53E8">
        <w:rPr>
          <w:rFonts w:ascii="Times New Roman" w:hAnsi="Times New Roman"/>
          <w:sz w:val="20"/>
        </w:rPr>
        <w:t xml:space="preserve">EKAP üzerinden hazırlandıktan sonra e-imza ile imzalanarak </w:t>
      </w:r>
      <w:r w:rsidRPr="001D53E8">
        <w:rPr>
          <w:rFonts w:ascii="Times New Roman" w:hAnsi="Times New Roman"/>
          <w:sz w:val="20"/>
        </w:rPr>
        <w:t>ihale tarih ve saatine kadar EKAP üzerinden gönder</w:t>
      </w:r>
      <w:r w:rsidR="00E62A5D" w:rsidRPr="001D53E8">
        <w:rPr>
          <w:rFonts w:ascii="Times New Roman" w:hAnsi="Times New Roman"/>
          <w:sz w:val="20"/>
        </w:rPr>
        <w:t>ilecektir.</w:t>
      </w:r>
      <w:r w:rsidR="00797140" w:rsidRPr="00797140">
        <w:t xml:space="preserve"> </w:t>
      </w:r>
      <w:r w:rsidR="00797140" w:rsidRPr="00797140">
        <w:rPr>
          <w:rFonts w:ascii="Times New Roman" w:hAnsi="Times New Roman"/>
          <w:sz w:val="20"/>
        </w:rPr>
        <w:t>e-tekliflere ilişkin e-anahtarlar; ihale tarih ve saatinden sonra, e-tekliflerin açılacağı tarih ve saate</w:t>
      </w:r>
      <w:r w:rsidR="00797140">
        <w:rPr>
          <w:rFonts w:ascii="Times New Roman" w:hAnsi="Times New Roman"/>
          <w:sz w:val="20"/>
        </w:rPr>
        <w:t xml:space="preserve"> kadar EKAP üzerinden gönderilecektir.</w:t>
      </w:r>
    </w:p>
    <w:p w:rsidR="00F94076" w:rsidRPr="001D53E8" w:rsidRDefault="00F94076" w:rsidP="00F94076">
      <w:pPr>
        <w:jc w:val="both"/>
        <w:rPr>
          <w:sz w:val="20"/>
        </w:rPr>
      </w:pPr>
      <w:r w:rsidRPr="001D53E8">
        <w:rPr>
          <w:sz w:val="20"/>
        </w:rPr>
        <w:t>9</w:t>
      </w:r>
      <w:r w:rsidR="00A124B4" w:rsidRPr="001D53E8">
        <w:rPr>
          <w:sz w:val="20"/>
        </w:rPr>
        <w:t xml:space="preserve">. </w:t>
      </w:r>
      <w:r w:rsidRPr="001D53E8">
        <w:rPr>
          <w:sz w:val="20"/>
        </w:rPr>
        <w:t xml:space="preserve">İstekliler tekliflerini, </w:t>
      </w:r>
      <w:r w:rsidRPr="001D53E8">
        <w:rPr>
          <w:i/>
          <w:sz w:val="20"/>
        </w:rPr>
        <w:t>[götürü bedel üzerinden vereceklerdir. İhale sonucu, üzerine ihale yapılan istekliyle toplam bedel üzerinden götürü bedel sözleşme imzalanacaktır./mal kalemi- kalemleri için teklif birim fiyatlar üzerinden vereceklerdir. İhale sonucu, üzerine ihale yapılan istekl</w:t>
      </w:r>
      <w:r w:rsidR="006D0D7B" w:rsidRPr="001D53E8">
        <w:rPr>
          <w:i/>
          <w:sz w:val="20"/>
        </w:rPr>
        <w:t>iyle her bir mal kalemi</w:t>
      </w:r>
      <w:r w:rsidRPr="001D53E8">
        <w:rPr>
          <w:i/>
          <w:sz w:val="20"/>
        </w:rPr>
        <w:t xml:space="preserve"> miktarı ile bu mal kalemleri için teklif edilen birim fiyatların çarpımı sonucu bulunan toplam bedel üzerinden birim fiyat sözleşme imzalanacaktır.]</w:t>
      </w:r>
    </w:p>
    <w:p w:rsidR="00F94076" w:rsidRPr="001D53E8" w:rsidRDefault="00F94076" w:rsidP="00F94076">
      <w:pPr>
        <w:jc w:val="both"/>
        <w:rPr>
          <w:sz w:val="20"/>
        </w:rPr>
      </w:pPr>
      <w:r w:rsidRPr="001D53E8">
        <w:rPr>
          <w:sz w:val="20"/>
        </w:rPr>
        <w:t>10</w:t>
      </w:r>
      <w:r w:rsidR="00A124B4" w:rsidRPr="001D53E8">
        <w:rPr>
          <w:sz w:val="20"/>
        </w:rPr>
        <w:t xml:space="preserve">. </w:t>
      </w:r>
      <w:r w:rsidRPr="001D53E8">
        <w:rPr>
          <w:sz w:val="20"/>
        </w:rPr>
        <w:t>İstekliler teklif ettikleri bedelin %3’ünden az olmamak üzere kendi belirleyecekleri tutarda geçici teminat vereceklerdir.</w:t>
      </w:r>
    </w:p>
    <w:p w:rsidR="00F94076" w:rsidRPr="001D53E8" w:rsidRDefault="00F94076" w:rsidP="00F94076">
      <w:pPr>
        <w:pStyle w:val="BodyText32"/>
        <w:rPr>
          <w:rFonts w:ascii="Times New Roman" w:hAnsi="Times New Roman"/>
          <w:sz w:val="20"/>
        </w:rPr>
      </w:pPr>
      <w:r w:rsidRPr="001D53E8">
        <w:rPr>
          <w:rFonts w:ascii="Times New Roman" w:hAnsi="Times New Roman"/>
          <w:sz w:val="20"/>
        </w:rPr>
        <w:t>11</w:t>
      </w:r>
      <w:r w:rsidR="00A124B4" w:rsidRPr="001D53E8">
        <w:rPr>
          <w:rFonts w:ascii="Times New Roman" w:hAnsi="Times New Roman"/>
          <w:sz w:val="20"/>
        </w:rPr>
        <w:t xml:space="preserve">. </w:t>
      </w:r>
      <w:r w:rsidRPr="001D53E8">
        <w:rPr>
          <w:rFonts w:ascii="Times New Roman" w:hAnsi="Times New Roman"/>
          <w:sz w:val="20"/>
        </w:rPr>
        <w:t>Verilen tekliflerin geçerlilik süresi, ihale tarihinden itibaren ......... takvim günüdür.</w:t>
      </w:r>
    </w:p>
    <w:p w:rsidR="00F94076" w:rsidRPr="001D53E8" w:rsidRDefault="00F94076" w:rsidP="00F94076">
      <w:pPr>
        <w:pStyle w:val="BodyText32"/>
        <w:rPr>
          <w:rFonts w:ascii="Times New Roman" w:hAnsi="Times New Roman"/>
          <w:i/>
          <w:sz w:val="20"/>
        </w:rPr>
      </w:pPr>
      <w:r w:rsidRPr="001D53E8">
        <w:rPr>
          <w:rFonts w:ascii="Times New Roman" w:hAnsi="Times New Roman"/>
          <w:sz w:val="20"/>
        </w:rPr>
        <w:t>12</w:t>
      </w:r>
      <w:r w:rsidR="00A124B4" w:rsidRPr="001D53E8">
        <w:rPr>
          <w:rFonts w:ascii="Times New Roman" w:hAnsi="Times New Roman"/>
          <w:sz w:val="20"/>
        </w:rPr>
        <w:t>.</w:t>
      </w:r>
      <w:r w:rsidRPr="001D53E8">
        <w:rPr>
          <w:rFonts w:ascii="Times New Roman" w:hAnsi="Times New Roman"/>
          <w:sz w:val="20"/>
        </w:rPr>
        <w:t xml:space="preserve"> Konsorsiyum olarak ihaleye teklif </w:t>
      </w:r>
      <w:r w:rsidRPr="001D53E8">
        <w:rPr>
          <w:rFonts w:ascii="Times New Roman" w:hAnsi="Times New Roman"/>
          <w:i/>
          <w:sz w:val="20"/>
        </w:rPr>
        <w:t>[verilebilir./verilemez.]</w:t>
      </w:r>
    </w:p>
    <w:sectPr w:rsidR="00F94076" w:rsidRPr="001D53E8" w:rsidSect="000818DD">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2E7" w:rsidRDefault="00BD22E7" w:rsidP="00193939">
      <w:r>
        <w:separator/>
      </w:r>
    </w:p>
  </w:endnote>
  <w:endnote w:type="continuationSeparator" w:id="0">
    <w:p w:rsidR="00BD22E7" w:rsidRDefault="00BD22E7" w:rsidP="001939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998" w:rsidRPr="00501D71" w:rsidRDefault="004F3998" w:rsidP="004F3998">
    <w:pPr>
      <w:ind w:left="5664" w:firstLine="708"/>
      <w:jc w:val="right"/>
      <w:rPr>
        <w:sz w:val="20"/>
      </w:rPr>
    </w:pPr>
    <w:r w:rsidRPr="00501D71">
      <w:rPr>
        <w:sz w:val="20"/>
      </w:rPr>
      <w:t>Standart Form – KİK002.1</w:t>
    </w:r>
    <w:r w:rsidR="000E32D8" w:rsidRPr="00501D71">
      <w:rPr>
        <w:sz w:val="20"/>
      </w:rPr>
      <w:t>/</w:t>
    </w:r>
    <w:r w:rsidRPr="00501D71">
      <w:rPr>
        <w:sz w:val="20"/>
      </w:rPr>
      <w:t>EKAP</w:t>
    </w:r>
    <w:r w:rsidR="000E32D8" w:rsidRPr="00501D71">
      <w:rPr>
        <w:sz w:val="20"/>
      </w:rPr>
      <w:t>-M</w:t>
    </w:r>
  </w:p>
  <w:p w:rsidR="004F3998" w:rsidRPr="00501D71" w:rsidRDefault="004F3998" w:rsidP="004F3998">
    <w:pPr>
      <w:pStyle w:val="Altbilgi"/>
      <w:jc w:val="right"/>
    </w:pPr>
    <w:r w:rsidRPr="00501D71">
      <w:rPr>
        <w:sz w:val="20"/>
      </w:rPr>
      <w:t>Açık İhale Usulü İlan Formu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2E7" w:rsidRDefault="00BD22E7" w:rsidP="00193939">
      <w:r>
        <w:separator/>
      </w:r>
    </w:p>
  </w:footnote>
  <w:footnote w:type="continuationSeparator" w:id="0">
    <w:p w:rsidR="00BD22E7" w:rsidRDefault="00BD22E7" w:rsidP="00193939">
      <w:r>
        <w:continuationSeparator/>
      </w:r>
    </w:p>
  </w:footnote>
  <w:footnote w:id="1">
    <w:p w:rsidR="000818DD" w:rsidRPr="000818DD" w:rsidRDefault="000818DD" w:rsidP="000818DD">
      <w:pPr>
        <w:pStyle w:val="BodyText32"/>
        <w:rPr>
          <w:rFonts w:ascii="Times New Roman" w:hAnsi="Times New Roman"/>
          <w:sz w:val="16"/>
          <w:szCs w:val="16"/>
        </w:rPr>
      </w:pPr>
      <w:r>
        <w:rPr>
          <w:rStyle w:val="DipnotBavurusu"/>
        </w:rPr>
        <w:footnoteRef/>
      </w:r>
      <w:r>
        <w:t xml:space="preserve"> </w:t>
      </w:r>
      <w:r w:rsidRPr="000818DD">
        <w:rPr>
          <w:rFonts w:ascii="Times New Roman" w:hAnsi="Times New Roman"/>
          <w:sz w:val="16"/>
          <w:szCs w:val="16"/>
        </w:rPr>
        <w:t>İdare ihale dokümanının posta yoluyla da satılmasını öngörmesi durumunda aşağıdaki metni maddeye ekleyecektir:</w:t>
      </w:r>
    </w:p>
    <w:p w:rsidR="000818DD" w:rsidRPr="000818DD" w:rsidRDefault="000818DD" w:rsidP="000818DD">
      <w:pPr>
        <w:pStyle w:val="BodyText32"/>
        <w:rPr>
          <w:rFonts w:ascii="Times New Roman" w:hAnsi="Times New Roman"/>
          <w:sz w:val="16"/>
          <w:szCs w:val="16"/>
        </w:rPr>
      </w:pPr>
      <w:r w:rsidRPr="000818DD">
        <w:rPr>
          <w:rFonts w:ascii="Times New Roman" w:hAnsi="Times New Roman"/>
          <w:sz w:val="16"/>
          <w:szCs w:val="16"/>
        </w:rPr>
        <w:t>“İhale dokümanının posta yoluyla da satın alınması mümkündür. Posta yoluyla ihale dokümanı almak isteyenler, posta masrafı dahil ……</w:t>
      </w:r>
      <w:r w:rsidR="00EB733B">
        <w:rPr>
          <w:rFonts w:ascii="Times New Roman" w:hAnsi="Times New Roman"/>
          <w:sz w:val="16"/>
          <w:szCs w:val="16"/>
        </w:rPr>
        <w:t xml:space="preserve"> </w:t>
      </w:r>
      <w:r w:rsidRPr="000818DD">
        <w:rPr>
          <w:rFonts w:ascii="Times New Roman" w:hAnsi="Times New Roman"/>
          <w:sz w:val="16"/>
          <w:szCs w:val="16"/>
        </w:rPr>
        <w:t>[İhale doküman bedeli ve posta masrafının toplam tutarı yazılacaktır. İdareler tarafından yurt içi ve yurt dışı posta ücretleri konusunda farklı belirlemeler yapılması durumunda yurt içi ve yurt dışı için iki farklı tutar yazılabilecektir.] Türk Lirası doküman bedelini …[Banka ismi ile hesap numarası yazılacaktır.] yatırmak zorundadır. Posta yoluyla ihale dokümanı satın almak isteyenler, ihale doküman bedeline ilişkin ödeme dekontu ile ihale dokümanının gönderileceği adresin de belirtildiği ihale dokümanı talep başvurularını yukarıda yer alan faks numarasına veya yazılı olarak idareye ihale tarihinden en az beş gün önce göndermek zorundadır. İhale dokümanı iki iş günü içinde bildirilen adrese posta yoluyla gönderilecektir.  İhale dokümanının posta yoluyla gönderilmesi halinde, postanın ulaşmamasından veya geç ulaşmasından ya da dokümanın eksik olmasından dolayı idaremiz hiçbir şekilde sorumlu tutulamaz. Dokümanın postaya verildiği tarih, dokümanın satın alma tarihi olarak kabul edilecektir.</w:t>
      </w:r>
    </w:p>
    <w:p w:rsidR="000818DD" w:rsidRDefault="000818DD">
      <w:pPr>
        <w:pStyle w:val="DipnotMetni"/>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footnotePr>
    <w:footnote w:id="-1"/>
    <w:footnote w:id="0"/>
  </w:footnotePr>
  <w:endnotePr>
    <w:endnote w:id="-1"/>
    <w:endnote w:id="0"/>
  </w:endnotePr>
  <w:compat/>
  <w:rsids>
    <w:rsidRoot w:val="00F94076"/>
    <w:rsid w:val="00061063"/>
    <w:rsid w:val="000818DD"/>
    <w:rsid w:val="000E32D8"/>
    <w:rsid w:val="000F4AA5"/>
    <w:rsid w:val="00155B0A"/>
    <w:rsid w:val="00193939"/>
    <w:rsid w:val="00195BA7"/>
    <w:rsid w:val="001D53E8"/>
    <w:rsid w:val="00241592"/>
    <w:rsid w:val="002B261E"/>
    <w:rsid w:val="002F71C0"/>
    <w:rsid w:val="00303C7B"/>
    <w:rsid w:val="0035364F"/>
    <w:rsid w:val="00390C5B"/>
    <w:rsid w:val="0040508B"/>
    <w:rsid w:val="00405091"/>
    <w:rsid w:val="004154A7"/>
    <w:rsid w:val="0041687E"/>
    <w:rsid w:val="004853C1"/>
    <w:rsid w:val="00494EA6"/>
    <w:rsid w:val="004F3998"/>
    <w:rsid w:val="00501D71"/>
    <w:rsid w:val="005D11BE"/>
    <w:rsid w:val="006168F5"/>
    <w:rsid w:val="00694430"/>
    <w:rsid w:val="006D0D7B"/>
    <w:rsid w:val="007472ED"/>
    <w:rsid w:val="00780AE4"/>
    <w:rsid w:val="00797140"/>
    <w:rsid w:val="00806191"/>
    <w:rsid w:val="00811579"/>
    <w:rsid w:val="0085508B"/>
    <w:rsid w:val="008809F4"/>
    <w:rsid w:val="008E04A1"/>
    <w:rsid w:val="00967F1D"/>
    <w:rsid w:val="00982DA9"/>
    <w:rsid w:val="00A124B4"/>
    <w:rsid w:val="00A94758"/>
    <w:rsid w:val="00A94F1C"/>
    <w:rsid w:val="00AA5667"/>
    <w:rsid w:val="00AE0DB6"/>
    <w:rsid w:val="00AE13CD"/>
    <w:rsid w:val="00B337E4"/>
    <w:rsid w:val="00B773B4"/>
    <w:rsid w:val="00BC225B"/>
    <w:rsid w:val="00BD22E7"/>
    <w:rsid w:val="00BD6F26"/>
    <w:rsid w:val="00C0639E"/>
    <w:rsid w:val="00CA3980"/>
    <w:rsid w:val="00CD5B70"/>
    <w:rsid w:val="00D03950"/>
    <w:rsid w:val="00D16A1F"/>
    <w:rsid w:val="00D61A70"/>
    <w:rsid w:val="00D8215B"/>
    <w:rsid w:val="00DB6831"/>
    <w:rsid w:val="00E03B3F"/>
    <w:rsid w:val="00E256D5"/>
    <w:rsid w:val="00E62A5D"/>
    <w:rsid w:val="00E843C2"/>
    <w:rsid w:val="00EB733B"/>
    <w:rsid w:val="00EC4F91"/>
    <w:rsid w:val="00F70232"/>
    <w:rsid w:val="00F866F2"/>
    <w:rsid w:val="00F94076"/>
    <w:rsid w:val="00FF207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07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6">
    <w:name w:val="heading 6"/>
    <w:basedOn w:val="Normal"/>
    <w:next w:val="Normal"/>
    <w:link w:val="Balk6Char"/>
    <w:qFormat/>
    <w:rsid w:val="00F94076"/>
    <w:pPr>
      <w:keepNext/>
      <w:jc w:val="center"/>
      <w:outlineLvl w:val="5"/>
    </w:pPr>
    <w:rPr>
      <w:b/>
      <w:color w:val="FF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F94076"/>
    <w:rPr>
      <w:rFonts w:ascii="Times New Roman" w:eastAsia="Times New Roman" w:hAnsi="Times New Roman" w:cs="Times New Roman"/>
      <w:b/>
      <w:color w:val="FF0000"/>
      <w:sz w:val="24"/>
      <w:szCs w:val="20"/>
      <w:lang w:eastAsia="tr-TR"/>
    </w:rPr>
  </w:style>
  <w:style w:type="paragraph" w:styleId="GvdeMetni">
    <w:name w:val="Body Text"/>
    <w:basedOn w:val="Normal"/>
    <w:link w:val="GvdeMetniChar"/>
    <w:rsid w:val="00F94076"/>
    <w:pPr>
      <w:jc w:val="center"/>
    </w:pPr>
    <w:rPr>
      <w:rFonts w:ascii="Arial" w:hAnsi="Arial"/>
    </w:rPr>
  </w:style>
  <w:style w:type="character" w:customStyle="1" w:styleId="GvdeMetniChar">
    <w:name w:val="Gövde Metni Char"/>
    <w:basedOn w:val="VarsaylanParagrafYazTipi"/>
    <w:link w:val="GvdeMetni"/>
    <w:rsid w:val="00F94076"/>
    <w:rPr>
      <w:rFonts w:ascii="Arial" w:eastAsia="Times New Roman" w:hAnsi="Arial" w:cs="Times New Roman"/>
      <w:sz w:val="24"/>
      <w:szCs w:val="20"/>
      <w:lang w:eastAsia="tr-TR"/>
    </w:rPr>
  </w:style>
  <w:style w:type="paragraph" w:customStyle="1" w:styleId="BodyText23">
    <w:name w:val="Body Text 23"/>
    <w:basedOn w:val="Normal"/>
    <w:rsid w:val="00F94076"/>
    <w:pPr>
      <w:spacing w:after="60"/>
      <w:ind w:firstLine="340"/>
      <w:jc w:val="both"/>
    </w:pPr>
  </w:style>
  <w:style w:type="paragraph" w:customStyle="1" w:styleId="BodyText21">
    <w:name w:val="Body Text 21"/>
    <w:basedOn w:val="Normal"/>
    <w:rsid w:val="00F94076"/>
    <w:pPr>
      <w:spacing w:after="120" w:line="480" w:lineRule="auto"/>
    </w:pPr>
  </w:style>
  <w:style w:type="paragraph" w:customStyle="1" w:styleId="BodyText27">
    <w:name w:val="Body Text 27"/>
    <w:basedOn w:val="Normal"/>
    <w:rsid w:val="00F94076"/>
    <w:pPr>
      <w:jc w:val="both"/>
    </w:pPr>
    <w:rPr>
      <w:rFonts w:ascii="Arial" w:hAnsi="Arial"/>
      <w:sz w:val="20"/>
    </w:rPr>
  </w:style>
  <w:style w:type="paragraph" w:customStyle="1" w:styleId="BodyText32">
    <w:name w:val="Body Text 32"/>
    <w:basedOn w:val="Normal"/>
    <w:rsid w:val="00F94076"/>
    <w:pPr>
      <w:jc w:val="both"/>
    </w:pPr>
    <w:rPr>
      <w:rFonts w:ascii="Arial" w:hAnsi="Arial"/>
      <w:sz w:val="18"/>
    </w:rPr>
  </w:style>
  <w:style w:type="paragraph" w:styleId="DipnotMetni">
    <w:name w:val="footnote text"/>
    <w:basedOn w:val="Normal"/>
    <w:link w:val="DipnotMetniChar"/>
    <w:uiPriority w:val="99"/>
    <w:semiHidden/>
    <w:unhideWhenUsed/>
    <w:rsid w:val="000818DD"/>
    <w:rPr>
      <w:sz w:val="20"/>
    </w:rPr>
  </w:style>
  <w:style w:type="character" w:customStyle="1" w:styleId="DipnotMetniChar">
    <w:name w:val="Dipnot Metni Char"/>
    <w:basedOn w:val="VarsaylanParagrafYazTipi"/>
    <w:link w:val="DipnotMetni"/>
    <w:uiPriority w:val="99"/>
    <w:semiHidden/>
    <w:rsid w:val="000818DD"/>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818DD"/>
    <w:rPr>
      <w:vertAlign w:val="superscript"/>
    </w:rPr>
  </w:style>
  <w:style w:type="paragraph" w:styleId="stbilgi">
    <w:name w:val="header"/>
    <w:basedOn w:val="Normal"/>
    <w:link w:val="stbilgiChar"/>
    <w:uiPriority w:val="99"/>
    <w:semiHidden/>
    <w:unhideWhenUsed/>
    <w:rsid w:val="004F3998"/>
    <w:pPr>
      <w:tabs>
        <w:tab w:val="center" w:pos="4536"/>
        <w:tab w:val="right" w:pos="9072"/>
      </w:tabs>
    </w:pPr>
  </w:style>
  <w:style w:type="character" w:customStyle="1" w:styleId="stbilgiChar">
    <w:name w:val="Üstbilgi Char"/>
    <w:basedOn w:val="VarsaylanParagrafYazTipi"/>
    <w:link w:val="stbilgi"/>
    <w:uiPriority w:val="99"/>
    <w:semiHidden/>
    <w:rsid w:val="004F3998"/>
    <w:rPr>
      <w:rFonts w:ascii="Times New Roman" w:eastAsia="Times New Roman" w:hAnsi="Times New Roman" w:cs="Times New Roman"/>
      <w:sz w:val="24"/>
      <w:szCs w:val="20"/>
      <w:lang w:eastAsia="tr-TR"/>
    </w:rPr>
  </w:style>
  <w:style w:type="paragraph" w:styleId="Altbilgi">
    <w:name w:val="footer"/>
    <w:basedOn w:val="Normal"/>
    <w:link w:val="AltbilgiChar"/>
    <w:uiPriority w:val="99"/>
    <w:semiHidden/>
    <w:unhideWhenUsed/>
    <w:rsid w:val="004F3998"/>
    <w:pPr>
      <w:tabs>
        <w:tab w:val="center" w:pos="4536"/>
        <w:tab w:val="right" w:pos="9072"/>
      </w:tabs>
    </w:pPr>
  </w:style>
  <w:style w:type="character" w:customStyle="1" w:styleId="AltbilgiChar">
    <w:name w:val="Altbilgi Char"/>
    <w:basedOn w:val="VarsaylanParagrafYazTipi"/>
    <w:link w:val="Altbilgi"/>
    <w:uiPriority w:val="99"/>
    <w:semiHidden/>
    <w:rsid w:val="004F3998"/>
    <w:rPr>
      <w:rFonts w:ascii="Times New Roman" w:eastAsia="Times New Roman" w:hAnsi="Times New Roman" w:cs="Times New Roman"/>
      <w:sz w:val="24"/>
      <w:szCs w:val="20"/>
      <w:lang w:eastAsia="tr-TR"/>
    </w:rPr>
  </w:style>
  <w:style w:type="paragraph" w:customStyle="1" w:styleId="GvdeMetni21">
    <w:name w:val="Gövde Metni 21"/>
    <w:basedOn w:val="Normal"/>
    <w:rsid w:val="004F3998"/>
    <w:pPr>
      <w:jc w:val="both"/>
    </w:pPr>
    <w:rPr>
      <w:rFonts w:ascii="Arial" w:hAnsi="Arial"/>
      <w:sz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AA93E-EA65-41F6-8D01-9F88F12AD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478</Words>
  <Characters>2728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ayhanakyazi</dc:creator>
  <cp:lastModifiedBy>ayhanakyazi</cp:lastModifiedBy>
  <cp:revision>24</cp:revision>
  <dcterms:created xsi:type="dcterms:W3CDTF">2011-02-16T09:02:00Z</dcterms:created>
  <dcterms:modified xsi:type="dcterms:W3CDTF">2011-02-22T09:58:00Z</dcterms:modified>
</cp:coreProperties>
</file>